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2E2D">
      <w:pPr>
        <w:pStyle w:val="14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10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 w14:paraId="0FE7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7B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35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EE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9D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 w14:paraId="0D3C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69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1C1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B5B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申报表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C4D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3612ECE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2DE47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BFEE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033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AE94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A532E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推荐公示情况的证明材料（截图、照片等）</w:t>
            </w:r>
          </w:p>
          <w:p w14:paraId="7A80088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线下提交纸质件并盖单位章</w:t>
            </w:r>
          </w:p>
        </w:tc>
      </w:tr>
      <w:tr w14:paraId="3628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D1884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75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0CB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5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5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FD0A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25C3A2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 w14:paraId="69E2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B8E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E4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AB6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CC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CF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14D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355F64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 w14:paraId="4AAE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2FB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FEC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09F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8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278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A745F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 w14:paraId="76394926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 w14:paraId="64038D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通过系统上传主要知识产权活动在本省行政区域的情况说明电子版；线下提交原件</w:t>
            </w:r>
          </w:p>
        </w:tc>
      </w:tr>
      <w:tr w14:paraId="786F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0F91D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5F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9F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2A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F96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6AF12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 w14:paraId="3E041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A60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62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A80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B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8157E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2EA63360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62ED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E9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104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D52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2477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3B4A36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 w14:paraId="036DBD5D"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 w14:paraId="0C0E2C31">
      <w:pPr>
        <w:pStyle w:val="14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被推荐者自我评价表</w:t>
      </w:r>
    </w:p>
    <w:p w14:paraId="76AC2915">
      <w:pPr>
        <w:pStyle w:val="9"/>
        <w:ind w:firstLine="0"/>
      </w:pPr>
    </w:p>
    <w:tbl>
      <w:tblPr>
        <w:tblStyle w:val="11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284"/>
        <w:gridCol w:w="1322"/>
        <w:gridCol w:w="701"/>
        <w:gridCol w:w="6701"/>
        <w:gridCol w:w="1389"/>
        <w:gridCol w:w="2029"/>
      </w:tblGrid>
      <w:tr w14:paraId="31E6C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 w14:paraId="1D78421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29713B6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8472DA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3350013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5D7B977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 w14:paraId="22B1DA0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1032D39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佐证材料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单位盖章或由被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 w14:paraId="0D26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 w14:paraId="6C77999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品种质量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3904B32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权利</w:t>
            </w:r>
          </w:p>
          <w:p w14:paraId="7AA9F7E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稳定性</w:t>
            </w:r>
          </w:p>
          <w:p w14:paraId="267B053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284874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特异性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43068B9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7B1A9C4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申报品种与递交申请以前已知品种性状特异强，得4-5分</w:t>
            </w:r>
          </w:p>
          <w:p w14:paraId="4E46BAE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申报品种与递交申请以前已知品种性状特异较强，得2-3分</w:t>
            </w:r>
          </w:p>
          <w:p w14:paraId="0A3C327F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申报品种与递交申请以前已知品种性状特异一般，得0-1分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1B2EEB87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69403A9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</w:rPr>
              <w:t>文字说明或彩色 照片、测试结果等</w:t>
            </w:r>
          </w:p>
        </w:tc>
      </w:tr>
      <w:tr w14:paraId="750B6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78FAF16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3BC8C5F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2091728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一致性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BB9F23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101F4C8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申报品种经过繁殖后的群体内个体间特征完全一致的，得4-5分</w:t>
            </w:r>
          </w:p>
          <w:p w14:paraId="4ECB770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申报品种经过繁殖后的群体内个体间特征一致的，得2-3分</w:t>
            </w:r>
          </w:p>
          <w:p w14:paraId="7094BF9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申报品种经过繁殖后的群体内个体间特征基本一致的，得0-1分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 w14:paraId="7045636E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3DD4D6DE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提供大面积栽植照片</w:t>
            </w:r>
          </w:p>
        </w:tc>
      </w:tr>
      <w:tr w14:paraId="5773B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AA8FAC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3EE9603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66B7578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稳定性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7798C9E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0250CC6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申报品种经过多次繁殖后的群体性状完全不变的，得4-5分</w:t>
            </w:r>
          </w:p>
          <w:p w14:paraId="0D3B8E6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申报品种经过多次繁殖后的群体性状保持不变的，得2-3分</w:t>
            </w:r>
          </w:p>
          <w:p w14:paraId="7CD2C5F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申报品种经过多次繁殖后的群体性状基本保持不变的，得0-1分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 w14:paraId="0E2342DE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BF1493E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eastAsia="zh-CN"/>
              </w:rPr>
              <w:t>提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供不同年份或者代次繁殖后品种照片和文</w:t>
            </w:r>
            <w:r>
              <w:rPr>
                <w:rStyle w:val="13"/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  <w:t>字记录</w:t>
            </w:r>
          </w:p>
        </w:tc>
      </w:tr>
      <w:tr w14:paraId="5E6D6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2AAC2AF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669B48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品种等级</w:t>
            </w:r>
          </w:p>
          <w:p w14:paraId="4A52026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46694AD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品种审（认）定或登记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7D1E929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2B58030B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品种通过国家级审定、认定或者登记的，得4-5分；</w:t>
            </w:r>
          </w:p>
          <w:p w14:paraId="1751C129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品种通过省级审定、认定的，得2-3分；</w:t>
            </w:r>
          </w:p>
          <w:p w14:paraId="27D48E2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品种仅通过审（认）定初审的，得0-1分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3C78EF65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6A074E0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提供国家新品种权证书；国家或省审定/认定的提供审定、登记或认定证书</w:t>
            </w:r>
          </w:p>
        </w:tc>
      </w:tr>
      <w:tr w14:paraId="7313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 w14:paraId="41F86F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品质</w:t>
            </w:r>
          </w:p>
          <w:p w14:paraId="4A955ED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先进性</w:t>
            </w:r>
          </w:p>
          <w:p w14:paraId="583D85D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19C50F7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创新性</w:t>
            </w:r>
          </w:p>
          <w:p w14:paraId="4C90EE1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1428860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品质、产量、商品性等指标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8EA85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28F5222D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申报品种重要价值性状（如产量、品质、果型、糖度、成熟期或观赏期、色系、树形等）取得显著突破性育种创新的，得8-10分</w:t>
            </w:r>
          </w:p>
          <w:p w14:paraId="13ED3D7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申报品种重要价值性状（如产量、品质、果型、糖度、成熟期或观赏期、色系、树形等）取得明显突破性育种创新的，得4-7分</w:t>
            </w:r>
          </w:p>
          <w:p w14:paraId="5AE75AD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申报品种重要价值性状（如产量、品质、果型、糖度、成熟期或观赏期、色系、树形等）取得一定突破性育种创新的，得0-3分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69275402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2C3AA6CB"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性状指标说明、测定结果以及重要性状照片</w:t>
            </w:r>
          </w:p>
        </w:tc>
      </w:tr>
      <w:tr w14:paraId="0C7C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4049D1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1B20929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22CE614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丰产性</w:t>
            </w:r>
          </w:p>
          <w:p w14:paraId="5293549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或观赏性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0AF344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7A90654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6121B02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申报品种的产量高或观赏性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的，得4-5分</w:t>
            </w:r>
          </w:p>
          <w:p w14:paraId="0E128C0F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申报品种的产量较高或观赏性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较强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的，得2-3分</w:t>
            </w:r>
          </w:p>
          <w:p w14:paraId="5A62D00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 w14:paraId="3BD194E1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A305859"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经济类提供经济性状指标测定结果和实物照片； 观赏类提供观赏性状照片、观赏期限和实地照片</w:t>
            </w:r>
          </w:p>
        </w:tc>
      </w:tr>
      <w:tr w14:paraId="761E8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61AB690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0087CDE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适应性</w:t>
            </w:r>
          </w:p>
          <w:p w14:paraId="3E904AA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216388C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抗逆性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FF85A4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50FF30E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申报品种具抗逆（如抗寒、抗风、抗旱、抗盐碱、抗涝、抗高温、抗污染物及抗病虫害等）能力极强的，得4-5分</w:t>
            </w:r>
          </w:p>
          <w:p w14:paraId="5CEA46B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申报品种具抗逆（如抗寒、抗风、抗旱、抗盐碱、抗涝、抗高温、抗污染物及抗病虫害等）能力强的，得2-3分</w:t>
            </w:r>
          </w:p>
          <w:p w14:paraId="7B4C10D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申报品种具抗逆（如抗寒、抗风、抗旱、抗盐碱、抗涝、抗高温、抗污染物及抗病虫害等）能力较强的，得0-1分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 w14:paraId="57D15EFD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6A49456"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抗逆性指标文字说明及测定数据</w:t>
            </w:r>
          </w:p>
        </w:tc>
      </w:tr>
      <w:tr w14:paraId="07FDB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262902F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5D6F4B5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FAEF04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适应性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80B1E8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5BD2C7D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申报品种在国内特别是浙江省行政区域内的适生范围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广、对生态条件的要求低、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繁殖能力极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的，得4-5分</w:t>
            </w:r>
          </w:p>
          <w:p w14:paraId="0A2DEB9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申报品种在国内特别是浙江省行政区域内的适生范围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、对生态条件的要求不高、繁殖能力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的，得2-3分</w:t>
            </w:r>
          </w:p>
          <w:p w14:paraId="1BFB1EC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申报品种在国内特别是浙江省行政区域内的适生范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较广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、对生态条件的要求较高、繁殖能力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一般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126E5928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71BF1B7E"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适生范围、对生态条件的要求、繁殖能力文字说明以及测定数据</w:t>
            </w:r>
          </w:p>
        </w:tc>
      </w:tr>
      <w:tr w14:paraId="699D6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 w14:paraId="08E9CFE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65FDB33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实施效</w:t>
            </w:r>
          </w:p>
          <w:p w14:paraId="6219189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益及发</w:t>
            </w:r>
          </w:p>
          <w:p w14:paraId="1EBADD1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展前景 </w:t>
            </w:r>
          </w:p>
          <w:p w14:paraId="5165836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3AB54E5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18分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0FB4E7A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1DF4365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32A42B8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申报品种近三年在提升品种种苗价格或亩产值、销售额、利税额、出口额等方面经济效益，在同类产品的市场份额占比高的，得6-8分</w:t>
            </w:r>
          </w:p>
          <w:p w14:paraId="7D2E9AC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申报品种近三年在提升品种种苗价格或亩产值、销售额、利税额、出口额等方面经济效益，在同类产品的市场份额占比较高的，得4-5分</w:t>
            </w:r>
          </w:p>
          <w:p w14:paraId="21FF384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申报品种近三年在提升品种种苗价格或亩产值、销售额、利税额、出口额等方面经济效益，在同类产品有一定的市场份额的，得0-3分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11F2DA85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3379642F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市场价格、销售、利税、出口统计报表以及占有市场份额</w:t>
            </w:r>
          </w:p>
        </w:tc>
      </w:tr>
      <w:tr w14:paraId="5015F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36F4F3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03B7787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5AC637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337A9F6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5185C2B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申报品种对保障粮食安全、促进技术进步、农业农村现代化和人民美好生活作用显著的，得4-5分</w:t>
            </w:r>
          </w:p>
          <w:p w14:paraId="26EB741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申报品种对保障粮食安全、促进技术进步、农业农村现代化和人民美好生活作用明显的，得2-3分</w:t>
            </w:r>
          </w:p>
          <w:p w14:paraId="3737E34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申报品种对保障粮食安全、促进技术进步、农业农村现代化和人民美好生活产生作用的，得0-1分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 w14:paraId="5B62A884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0768D4A4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经济类提供食品监测率；观赏类提供市场或市民欢迎程度、工程应用数量等</w:t>
            </w:r>
          </w:p>
        </w:tc>
      </w:tr>
      <w:tr w14:paraId="0216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35403B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345A2CE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0BEF0FA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生态效益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139AA6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488D388E">
            <w:pPr>
              <w:widowControl/>
              <w:jc w:val="left"/>
              <w:textAlignment w:val="center"/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、改良土壤、减轻噪音、保持水土和调节气候、城镇绿化等改善和保护生态环境效益显著的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，得4-5分</w:t>
            </w:r>
          </w:p>
          <w:p w14:paraId="7508DF5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、改良土壤、减轻噪音、保持水土和调节气候、城镇绿化等改善和保护生态环境效益明显的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，得2-3分</w:t>
            </w:r>
          </w:p>
          <w:p w14:paraId="74CF857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、改良土壤、减轻噪音、保持水土和调节气候、城镇绿化等改善和保护生态环境效益一般的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 w14:paraId="4F84A4FF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1F02913C">
            <w:pPr>
              <w:widowControl/>
              <w:suppressAutoHyphens/>
              <w:spacing w:line="28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文字说明或第三方测试证明。如有详细的实验结果，也可以提供相应的图说明</w:t>
            </w:r>
          </w:p>
        </w:tc>
      </w:tr>
      <w:tr w14:paraId="3787D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1F2A566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095D5A0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发展前景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12分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29C0C9D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技术成熟度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641728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23DE226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标准及配套技术成熟程度高的，得4-5分</w:t>
            </w:r>
          </w:p>
          <w:p w14:paraId="495499C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标准及配套技术成熟程度较高的，得2-3分</w:t>
            </w:r>
          </w:p>
          <w:p w14:paraId="4EDE399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标准及配套技术成熟程度一般的，得0-1分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7D97CC93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6B18DA9A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扩繁、栽培技术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标准及配套技术措施或方案文字说明</w:t>
            </w:r>
          </w:p>
        </w:tc>
      </w:tr>
      <w:tr w14:paraId="4612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E29649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0A97979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38002C8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影响力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318FAF7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3E2CB11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申报品种对行业或产业发展影响力重大，参与种业博览会、园艺博览会、茶博会等国际展会获奖的，得4分</w:t>
            </w:r>
          </w:p>
          <w:p w14:paraId="2318D71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申报品种对行业或产业发展影响力大，参与种业博览会、园艺博览会和茶博会等国家展会获奖的，得2-3分</w:t>
            </w:r>
          </w:p>
          <w:p w14:paraId="172C271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申报品种对行业或产业发展影响力较大，参与种业博览会、园艺博览会和茶博会等行业、区域展会获奖的，得0-1分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41EEC64F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6354BA7B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参与重大活动获奖证书</w:t>
            </w:r>
          </w:p>
        </w:tc>
      </w:tr>
      <w:tr w14:paraId="74C44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7E1FADD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3E57DBB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298034B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政策支持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C831B4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2106F85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申报品种获得国家产业政策或项目支持的，得3分</w:t>
            </w:r>
          </w:p>
          <w:p w14:paraId="2302DAE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申报品种获得省部级产业政策或项目支持的，得2分</w:t>
            </w:r>
          </w:p>
          <w:p w14:paraId="6D8B1CD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申报品种获得地方产业政策或项目支持的，得0-1分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1DDFA891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357249CF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项目文件、合同资料</w:t>
            </w:r>
          </w:p>
        </w:tc>
      </w:tr>
      <w:tr w14:paraId="47D09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 w14:paraId="71CCC3C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1A4FED1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1D834F6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5C6AB2E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0D3D055D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110787F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 w14:paraId="52D4456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运用及保护措施和成效</w:t>
            </w:r>
          </w:p>
          <w:p w14:paraId="654F7E4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3B8A9E3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植物新品种运用</w:t>
            </w:r>
          </w:p>
          <w:p w14:paraId="500730E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12分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FC1135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实施成效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38772EE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54AC965C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品种的生产销售、示范运用好，推广跨省区域2-3个，得6-8分；</w:t>
            </w:r>
          </w:p>
          <w:p w14:paraId="6950F738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品种的生产销售、示范运用较好，推广跨市区域5-6个，得4-5分；</w:t>
            </w:r>
          </w:p>
          <w:p w14:paraId="3A08D5E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品种有一定的生产销售、示范运用，推广跨市区域2-3个，得0-3分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0A938412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149D7184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生产销售、推广面积统计数据表以及示范基地场景照片</w:t>
            </w:r>
          </w:p>
        </w:tc>
      </w:tr>
      <w:tr w14:paraId="437A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250B98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3AD4325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5BC09FD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交易转化程度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1C896C4C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71F4192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申报品种转让、许可等市场认可度高的，得4分</w:t>
            </w:r>
          </w:p>
          <w:p w14:paraId="6AB74FB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申报品种转让、许可等市场认可度较高的，得2-3分</w:t>
            </w:r>
          </w:p>
          <w:p w14:paraId="57CFCC1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申报品种转让、许可等有一定市场认可度的，得0-1分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0E090F95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1698F6CF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转让、许可协议合同及数量</w:t>
            </w:r>
          </w:p>
        </w:tc>
      </w:tr>
      <w:tr w14:paraId="1CF2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47743F8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 w14:paraId="2E66670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植物新品种保护</w:t>
            </w:r>
          </w:p>
          <w:p w14:paraId="65D5E46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13分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17AC771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保护举措情况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D63F77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7EB4A95D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申报品种知识产权保护举措健全程度，开展维权与诉讼如主动维权或无效宣告维持有效、侵权诉讼或确认不侵权诉讼等效果显著的，得6-8分</w:t>
            </w:r>
          </w:p>
          <w:p w14:paraId="6C26390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申报品种知识产权保护举措健全程度，开展维权与诉讼如主动维权或无效宣告维持有效、侵权诉讼或确认不侵权诉讼等效果明显的，得4-5分</w:t>
            </w:r>
          </w:p>
          <w:p w14:paraId="0C187FBF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申报品种知识产权保护举措健全程度，开展维权与诉讼如主动维权或无效宣告维持有效、侵权诉讼或确认不侵权诉讼等有一定效果的，得0-3分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28771661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7CBA2C94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开展知识产权保护宣传资料、文件以及培训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eastAsia="zh-CN"/>
              </w:rPr>
              <w:t>人数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、次数，维权举措</w:t>
            </w:r>
          </w:p>
        </w:tc>
      </w:tr>
      <w:tr w14:paraId="06BA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 w14:paraId="19B8F6D9">
            <w:pPr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 w14:paraId="565F957C">
            <w:pPr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 w14:paraId="4A5FE5E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管理规范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C30A06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 w14:paraId="09CD047D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主体牵头制定国标或行标类生产技术规程、有效贯彻实施国家知识产权标准情况或植物新品种测试指南的，得4-5分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；</w:t>
            </w:r>
          </w:p>
          <w:p w14:paraId="2CB3CA6B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主体参与制定地方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或团体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标准生产技术规程、贯彻实施国家知识产权标准情况或植物新品种测试指南的，得2-3分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；</w:t>
            </w:r>
          </w:p>
          <w:p w14:paraId="4D256C1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主体制定企业生产技术规程、知识产权管理合规的，得0-1分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 w14:paraId="479D08EC"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31A97DCB"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国标、行标、地标、测试指南发布以及企业标准材料</w:t>
            </w:r>
          </w:p>
        </w:tc>
      </w:tr>
    </w:tbl>
    <w:p w14:paraId="639D3F2C">
      <w:pPr>
        <w:pStyle w:val="9"/>
        <w:ind w:firstLine="0"/>
      </w:pPr>
    </w:p>
    <w:sectPr>
      <w:pgSz w:w="16838" w:h="11906" w:orient="landscape"/>
      <w:pgMar w:top="164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977E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875C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5875C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2ZjlmZGRlODZhNTVmMTE3YmUxMjljNWFlM2ZhYTkifQ=="/>
  </w:docVars>
  <w:rsids>
    <w:rsidRoot w:val="254D2D75"/>
    <w:rsid w:val="000C6BEE"/>
    <w:rsid w:val="00192E7B"/>
    <w:rsid w:val="001D5D5B"/>
    <w:rsid w:val="002B15B9"/>
    <w:rsid w:val="008E6A82"/>
    <w:rsid w:val="00AD2A22"/>
    <w:rsid w:val="00DD1A21"/>
    <w:rsid w:val="00DF2266"/>
    <w:rsid w:val="00E802A2"/>
    <w:rsid w:val="00F55B9F"/>
    <w:rsid w:val="01DC4CF6"/>
    <w:rsid w:val="054E1D92"/>
    <w:rsid w:val="05816671"/>
    <w:rsid w:val="07B80629"/>
    <w:rsid w:val="099F5C8C"/>
    <w:rsid w:val="0C4778A6"/>
    <w:rsid w:val="0C7340D1"/>
    <w:rsid w:val="0C9D2956"/>
    <w:rsid w:val="0CB53EF5"/>
    <w:rsid w:val="0DBA0E49"/>
    <w:rsid w:val="10076A5A"/>
    <w:rsid w:val="101734FE"/>
    <w:rsid w:val="1460630A"/>
    <w:rsid w:val="1C851F3F"/>
    <w:rsid w:val="1CE26164"/>
    <w:rsid w:val="1FF266BE"/>
    <w:rsid w:val="21856C22"/>
    <w:rsid w:val="21E810D0"/>
    <w:rsid w:val="254D2D75"/>
    <w:rsid w:val="2A382671"/>
    <w:rsid w:val="2ACE7EC6"/>
    <w:rsid w:val="2CFF241A"/>
    <w:rsid w:val="38740160"/>
    <w:rsid w:val="394411D4"/>
    <w:rsid w:val="3CC071E2"/>
    <w:rsid w:val="3DCC2469"/>
    <w:rsid w:val="3F634A8A"/>
    <w:rsid w:val="3FAF8272"/>
    <w:rsid w:val="43135F85"/>
    <w:rsid w:val="458A4B1F"/>
    <w:rsid w:val="492618E3"/>
    <w:rsid w:val="4BEF94A9"/>
    <w:rsid w:val="4BFE22D7"/>
    <w:rsid w:val="4C1C08B7"/>
    <w:rsid w:val="4D9168D2"/>
    <w:rsid w:val="4EE12818"/>
    <w:rsid w:val="51DB708C"/>
    <w:rsid w:val="530027A7"/>
    <w:rsid w:val="577649AB"/>
    <w:rsid w:val="59484D08"/>
    <w:rsid w:val="5CA158B9"/>
    <w:rsid w:val="5CD70933"/>
    <w:rsid w:val="614B4189"/>
    <w:rsid w:val="63375802"/>
    <w:rsid w:val="659D312C"/>
    <w:rsid w:val="65B52E57"/>
    <w:rsid w:val="6AB9596F"/>
    <w:rsid w:val="6AEB6E13"/>
    <w:rsid w:val="6BAD4039"/>
    <w:rsid w:val="6BEF6586"/>
    <w:rsid w:val="6DBB3556"/>
    <w:rsid w:val="6F125A01"/>
    <w:rsid w:val="710E7230"/>
    <w:rsid w:val="72AB324F"/>
    <w:rsid w:val="736772CE"/>
    <w:rsid w:val="7375076B"/>
    <w:rsid w:val="73FD57EC"/>
    <w:rsid w:val="75790D5C"/>
    <w:rsid w:val="77DF83D1"/>
    <w:rsid w:val="7A116B79"/>
    <w:rsid w:val="7C4A11F3"/>
    <w:rsid w:val="7C530EBB"/>
    <w:rsid w:val="7E6A133A"/>
    <w:rsid w:val="7FF5447D"/>
    <w:rsid w:val="7FFDA081"/>
    <w:rsid w:val="B9DF952F"/>
    <w:rsid w:val="CF773EC8"/>
    <w:rsid w:val="EB77F3AA"/>
    <w:rsid w:val="EFFFD0AF"/>
    <w:rsid w:val="F53B0CF3"/>
    <w:rsid w:val="FB7EC2A1"/>
    <w:rsid w:val="FEB719C9"/>
    <w:rsid w:val="FEBB9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annotation text"/>
    <w:basedOn w:val="1"/>
    <w:link w:val="2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annotation subject"/>
    <w:basedOn w:val="5"/>
    <w:next w:val="5"/>
    <w:link w:val="22"/>
    <w:qFormat/>
    <w:uiPriority w:val="0"/>
    <w:rPr>
      <w:b/>
      <w:bCs/>
    </w:rPr>
  </w:style>
  <w:style w:type="paragraph" w:styleId="9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styleId="1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font51"/>
    <w:basedOn w:val="12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6">
    <w:name w:val="font41"/>
    <w:basedOn w:val="12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7">
    <w:name w:val="font2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11"/>
    <w:basedOn w:val="12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9">
    <w:name w:val="font0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qFormat/>
    <w:uiPriority w:val="0"/>
    <w:rPr>
      <w:b/>
      <w:bCs/>
      <w:kern w:val="2"/>
      <w:sz w:val="21"/>
      <w:szCs w:val="24"/>
    </w:rPr>
  </w:style>
  <w:style w:type="paragraph" w:customStyle="1" w:styleId="2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3433</Words>
  <Characters>3554</Characters>
  <Lines>24</Lines>
  <Paragraphs>6</Paragraphs>
  <TotalTime>0</TotalTime>
  <ScaleCrop>false</ScaleCrop>
  <LinksUpToDate>false</LinksUpToDate>
  <CharactersWithSpaces>3558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2022-11-21T19:01:00Z</dcterms:created>
  <dc:creator>井的男朋友</dc:creator>
  <cp:lastModifiedBy>Jocelyn</cp:lastModifiedBy>
  <dcterms:modified xsi:type="dcterms:W3CDTF">2025-10-27T06:31:16Z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33CF69AF052A4A8E910B606DB7CDBC50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